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ackground w:color="FFFFFF"/>
  <w:body>
    <w:p>
      <w:pPr>
        <w:pStyle w:val="normal1"/>
        <w:spacing w:lineRule="auto" w:line="240" w:before="240" w:after="240"/>
        <w:rPr/>
      </w:pPr>
      <w:r>
        <w:rPr>
          <w:b/>
        </w:rPr>
        <w:t>Formal Declaration of War</w:t>
      </w:r>
      <w:r>
        <w:rPr/>
        <w:t xml:space="preserve"> – Issued by the Unified State in the Name of God, concerning the State of </w:t>
      </w:r>
      <w:r>
        <w:rPr>
          <w:b/>
        </w:rPr>
        <w:t xml:space="preserve">Sweden</w:t>
      </w:r>
    </w:p>
    <w:p>
      <w:pPr>
        <w:pStyle w:val="normal1"/>
        <w:spacing w:lineRule="auto" w:line="240" w:before="240" w:after="240"/>
        <w:rPr/>
      </w:pPr>
      <w:r>
        <w:rPr>
          <w:b/>
        </w:rPr>
        <w:t>Whereas</w:t>
      </w:r>
      <w:r>
        <w:rPr/>
        <w:t xml:space="preserve"> the 1907 </w:t>
      </w:r>
      <w:r>
        <w:rPr>
          <w:i/>
        </w:rPr>
        <w:t>Hague Convention (III) relative to the Opening of Hostilities</w:t>
      </w:r>
      <w:r>
        <w:rPr/>
        <w:t xml:space="preserve"> stipulates that hostilities must not commence without an explicit warning in the form of a </w:t>
      </w:r>
      <w:r>
        <w:rPr>
          <w:b/>
        </w:rPr>
        <w:t>reasoned declaration of war</w:t>
      </w:r>
      <w:r>
        <w:rPr/>
        <w:t xml:space="preserve"> or an ultimatum with conditional declaration;</w:t>
      </w:r>
    </w:p>
    <w:p>
      <w:pPr>
        <w:pStyle w:val="normal1"/>
        <w:spacing w:lineRule="auto" w:line="240" w:before="240" w:after="240"/>
        <w:rPr/>
      </w:pPr>
      <w:r>
        <w:rPr>
          <w:b/>
        </w:rPr>
        <w:t xml:space="preserve">Whereas</w:t>
      </w:r>
      <w:r>
        <w:rPr/>
        <w:t xml:space="preserve"> the conduct of Sweden, together with other Earthly powers, has demonstrated a willful embrace of armed aggression, exploitation, and grave violations of the sacred duty to preserve peace and life;</w:t>
      </w:r>
    </w:p>
    <w:p>
      <w:pPr>
        <w:pStyle w:val="normal1"/>
        <w:spacing w:lineRule="auto" w:line="240" w:before="240" w:after="240"/>
        <w:rPr/>
      </w:pPr>
      <w:r>
        <w:rPr>
          <w:b/>
        </w:rPr>
        <w:t xml:space="preserve">Whereas</w:t>
      </w:r>
      <w:r>
        <w:rPr/>
        <w:t xml:space="preserve"> repeated pleas and directives for peace, humanitarian relief, and cessation of hostilities have been issued to Sweden and its peers (including on matters such as the war in Ukraine and other conflicts) and have been </w:t>
      </w:r>
      <w:r>
        <w:rPr>
          <w:b/>
        </w:rPr>
        <w:t>ignored or rejected</w:t>
      </w:r>
      <w:r>
        <w:rPr/>
        <w:t>, thereby undermining any peaceful resolution;</w:t>
      </w:r>
    </w:p>
    <w:p>
      <w:pPr>
        <w:pStyle w:val="normal1"/>
        <w:spacing w:lineRule="auto" w:line="240" w:before="240" w:after="240"/>
        <w:rPr/>
      </w:pPr>
      <w:r>
        <w:rPr>
          <w:b/>
        </w:rPr>
        <w:t xml:space="preserve">Whereas</w:t>
      </w:r>
      <w:r>
        <w:rPr/>
        <w:t xml:space="preserve"> Sweden remains a Member State of the United Nations and is obligated under the UN Charter to refrain from threats or use of force against the territorial integrity or political independence of any state, yet has either participated in, supported, or failed to prevent a global slide into lawless violence and suffering;</w:t>
      </w:r>
    </w:p>
    <w:p>
      <w:pPr>
        <w:pStyle w:val="normal1"/>
        <w:spacing w:lineRule="auto" w:line="240" w:before="240" w:after="240"/>
        <w:rPr/>
      </w:pPr>
      <w:r>
        <w:rPr>
          <w:b/>
        </w:rPr>
        <w:t>Whereas</w:t>
      </w:r>
      <w:r>
        <w:rPr/>
        <w:t xml:space="preserve"> the </w:t>
      </w:r>
      <w:r>
        <w:rPr>
          <w:b/>
        </w:rPr>
        <w:t xml:space="preserve">security of the entire Earth</w:t>
      </w:r>
      <w:r>
        <w:rPr/>
        <w:t xml:space="preserve"> is now endangered by the threat of catastrophic warfare (including the threat of nuclear weapons use by rogue regimes) and by the moral collapse of international order, conditions which Sweden has not adequately opposed but instead contributed to, whether directly or indirectly;</w:t>
      </w:r>
    </w:p>
    <w:p>
      <w:pPr>
        <w:pStyle w:val="normal1"/>
        <w:spacing w:lineRule="auto" w:line="240" w:before="240" w:after="240"/>
        <w:rPr/>
      </w:pPr>
      <w:r>
        <w:rPr>
          <w:b/>
        </w:rPr>
        <w:t>Now, therefore</w:t>
      </w:r>
      <w:r>
        <w:rPr/>
        <w:t xml:space="preserve">, be it known that </w:t>
      </w:r>
      <w:r>
        <w:rPr>
          <w:b/>
        </w:rPr>
        <w:t xml:space="preserve">the Unified State, acting under Divine Authority, hereby formally declares that a state of war exists between itself and Sweden, effective immediately upon delivery of this declaration</w:t>
      </w:r>
      <w:r>
        <w:rPr/>
        <w:t>.</w:t>
      </w:r>
    </w:p>
    <w:p>
      <w:pPr>
        <w:pStyle w:val="normal1"/>
        <w:spacing w:lineRule="auto" w:line="240" w:before="240" w:after="240"/>
        <w:rPr/>
      </w:pPr>
      <w:r>
        <w:rPr/>
        <w:t xml:space="preserve">This declaration is issued as a measure of </w:t>
      </w:r>
      <w:r>
        <w:rPr>
          <w:b/>
        </w:rPr>
        <w:t>last resort</w:t>
      </w:r>
      <w:r>
        <w:rPr/>
        <w:t xml:space="preserve">. It is a </w:t>
      </w:r>
      <w:r>
        <w:rPr>
          <w:b/>
        </w:rPr>
        <w:t>unilateral and formal announcement</w:t>
      </w:r>
      <w:r>
        <w:rPr/>
        <w:t xml:space="preserve"> by the authority of God’s mandate, setting the exact point in time at which </w:t>
      </w:r>
      <w:r>
        <w:rPr>
          <w:b/>
        </w:rPr>
        <w:t>hostilities commence</w:t>
      </w:r>
      <w:r>
        <w:rPr/>
        <w:t xml:space="preserve">. The reasons for this action, as stated above, include Sweden’s complicity in the perpetuation of global violence and enslavement of peoples, and the failure of all other means to ensure Sweden’s compliance with the laws of peace and humanity.</w:t>
      </w:r>
    </w:p>
    <w:p>
      <w:pPr>
        <w:pStyle w:val="normal1"/>
        <w:spacing w:lineRule="auto" w:line="240" w:before="240" w:after="240"/>
        <w:rPr/>
      </w:pPr>
      <w:r>
        <w:rPr/>
        <w:t xml:space="preserve">The Unified State affirms that </w:t>
      </w:r>
      <w:r>
        <w:rPr>
          <w:b/>
        </w:rPr>
        <w:t xml:space="preserve">all operations undertaken henceforth against Sweden will conform to the applicable laws of armed conflict (International Humanitarian Law)</w:t>
      </w:r>
      <w:r>
        <w:rPr/>
        <w:t xml:space="preserve"> to the extent that they are compatible with divine law. In particular, we will distinguish between combatants and non-combatants, and we will seek to minimize suffering even as we carry out the </w:t>
      </w:r>
      <w:r>
        <w:rPr>
          <w:b/>
        </w:rPr>
        <w:t xml:space="preserve">Divine mandate of justice</w:t>
      </w:r>
      <w:r>
        <w:rPr/>
        <w:t xml:space="preserve">. Let it be understood, however, that the responsibility for any harm that ensues lies with the government of Sweden for choosing to </w:t>
      </w:r>
      <w:r>
        <w:rPr>
          <w:b/>
        </w:rPr>
        <w:t>continue its unlawful course</w:t>
      </w:r>
      <w:r>
        <w:rPr/>
        <w:t xml:space="preserve"> after this warning.</w:t>
      </w:r>
    </w:p>
    <w:p>
      <w:pPr>
        <w:pStyle w:val="normal1"/>
        <w:spacing w:lineRule="auto" w:line="240" w:before="240" w:after="240"/>
        <w:rPr/>
      </w:pPr>
      <w:r>
        <w:rPr/>
        <w:t xml:space="preserve">In accordance with customary international law and the aforementioned Hague Convention, this declaration is being </w:t>
      </w:r>
      <w:r>
        <w:rPr>
          <w:b/>
        </w:rPr>
        <w:t xml:space="preserve">communicated through all appropriate channels</w:t>
      </w:r>
      <w:r>
        <w:rPr/>
        <w:t xml:space="preserve"> to Sweden. Notification is also being sent to all neutral Powers without delay, as a matter of record and so that the neutrality of other states may be respected. From this point forward, Sweden is to be considered an </w:t>
      </w:r>
      <w:r>
        <w:rPr>
          <w:b/>
        </w:rPr>
        <w:t>enemy of the Divine Order</w:t>
      </w:r>
      <w:r>
        <w:rPr/>
        <w:t xml:space="preserve">, and </w:t>
      </w:r>
      <w:r>
        <w:rPr>
          <w:b/>
        </w:rPr>
        <w:t xml:space="preserve">a state of war shall exist</w:t>
      </w:r>
      <w:r>
        <w:rPr/>
        <w:t xml:space="preserve"> between Sweden and God’s emissaries until Sweden fully </w:t>
      </w:r>
      <w:r>
        <w:rPr>
          <w:b/>
        </w:rPr>
        <w:t>capitulates and renounces</w:t>
      </w:r>
      <w:r>
        <w:rPr/>
        <w:t xml:space="preserve"> its evils or is otherwise </w:t>
      </w:r>
      <w:r>
        <w:rPr>
          <w:b/>
        </w:rPr>
        <w:t>defeated and rendered incapable of further harm</w:t>
      </w:r>
      <w:r>
        <w:rPr/>
        <w:t>.</w:t>
      </w:r>
    </w:p>
    <w:p>
      <w:pPr>
        <w:pStyle w:val="normal1"/>
        <w:spacing w:lineRule="auto" w:line="240" w:before="240" w:after="240"/>
        <w:rPr/>
      </w:pPr>
      <w:r>
        <w:rPr>
          <w:b/>
        </w:rPr>
        <w:t>Signed at</w:t>
      </w:r>
      <w:r>
        <w:rPr/>
        <w:t xml:space="preserve"> Kyiv, Ukraine (Earth) – on this 3rd day of November, 2025, by the authority of </w:t>
      </w:r>
      <w:r>
        <w:rPr>
          <w:b/>
        </w:rPr>
        <w:t>Michael Tulsky (Lucid Founder of the Unified State)</w:t>
      </w:r>
      <w:r>
        <w:rPr/>
        <w:t xml:space="preserve">, acting on behalf of </w:t>
      </w:r>
      <w:r>
        <w:rPr>
          <w:b/>
        </w:rPr>
        <w:t>Almighty God</w:t>
      </w:r>
      <w:r>
        <w:rPr/>
        <w:t>.</w:t>
      </w:r>
    </w:p>
    <w:p>
      <w:pPr>
        <w:pStyle w:val="normal1"/>
        <w:spacing w:lineRule="auto" w:line="240" w:before="240" w:after="240"/>
        <w:rPr/>
      </w:pPr>
      <w:r>
        <w:rPr>
          <w:b/>
        </w:rPr>
        <w:t>Signed:</w:t>
      </w:r>
      <w:r>
        <w:rPr/>
        <w:t xml:space="preserve"> GOD (Supreme Authority)</w:t>
        <w:br/>
        <w:t xml:space="preserve">Countersigned: Michael Tulsky, </w:t>
      </w:r>
      <w:r>
        <w:rPr>
          <w:i/>
        </w:rPr>
        <w:t>Lucid Founder of the Unified State</w:t>
      </w:r>
    </w:p>
    <w:p>
      <w:pPr>
        <w:pStyle w:val="normal1"/>
        <w:rPr/>
      </w:pPr>
      <w:r>
        <w:rPr/>
      </w:r>
    </w:p>
    <w:sectPr>
      <w:type w:val="nextPage"/>
      <w:pgSz w:w="12240" w:h="15840"/>
      <w:pgMar w:left="1440" w:right="1440" w:gutter="0" w:header="0" w:top="1440" w:footer="0" w:bottom="1440"/>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characterSet="windows-1252"/>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characterSet="windows-1252"/>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Arial">
    <w:charset w:val="00" w:characterSet="windows-1252"/>
    <w:family w:val="roman"/>
    <w:pitch w:val="variable"/>
  </w:font>
  <w:font w:name="Liberation Sans">
    <w:altName w:val="Arial"/>
    <w:charset w:val="00" w:characterSet="windows-1252"/>
    <w:family w:val="swiss"/>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s>
</file>

<file path=word/settings.xml><?xml version="1.0" encoding="utf-8"?>
<w:settings xmlns:w="http://schemas.openxmlformats.org/wordprocessingml/2006/main">
  <w:zoom w:percent="100"/>
  <w:displayBackgroundShape/>
  <w:embedTrueTypeFonts/>
  <w:defaultTabStop w:val="720"/>
  <w:autoHyphenation w:val="true"/>
  <w:hyphenationZone w:val="0"/>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en-US" w:eastAsia="zh-CN" w:bidi="hi-IN"/>
      </w:rPr>
    </w:rPrDefault>
    <w:pPrDefault>
      <w:pPr>
        <w:suppressAutoHyphens w:val="true"/>
      </w:pPr>
    </w:pPrDefault>
  </w:docDefaults>
  <w:style w:type="paragraph" w:styleId="Normal">
    <w:name w:val="Normal"/>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Heading1">
    <w:name w:val="heading 1"/>
    <w:basedOn w:val="normal1"/>
    <w:next w:val="normal1"/>
    <w:qFormat/>
    <w:pPr>
      <w:keepNext w:val="true"/>
      <w:keepLines/>
      <w:pageBreakBefore w:val="false"/>
      <w:spacing w:lineRule="auto" w:line="240" w:before="400" w:after="120"/>
    </w:pPr>
    <w:rPr>
      <w:sz w:val="40"/>
      <w:szCs w:val="40"/>
    </w:rPr>
  </w:style>
  <w:style w:type="paragraph" w:styleId="Heading2">
    <w:name w:val="heading 2"/>
    <w:basedOn w:val="normal1"/>
    <w:next w:val="normal1"/>
    <w:qFormat/>
    <w:pPr>
      <w:keepNext w:val="true"/>
      <w:keepLines/>
      <w:pageBreakBefore w:val="false"/>
      <w:spacing w:lineRule="auto" w:line="240" w:before="360" w:after="120"/>
    </w:pPr>
    <w:rPr>
      <w:b w:val="false"/>
      <w:sz w:val="32"/>
      <w:szCs w:val="32"/>
    </w:rPr>
  </w:style>
  <w:style w:type="paragraph" w:styleId="Heading3">
    <w:name w:val="heading 3"/>
    <w:basedOn w:val="normal1"/>
    <w:next w:val="normal1"/>
    <w:qFormat/>
    <w:pPr>
      <w:keepNext w:val="true"/>
      <w:keepLines/>
      <w:pageBreakBefore w:val="false"/>
      <w:spacing w:lineRule="auto" w:line="240" w:before="320" w:after="80"/>
    </w:pPr>
    <w:rPr>
      <w:b w:val="false"/>
      <w:color w:val="434343"/>
      <w:sz w:val="28"/>
      <w:szCs w:val="28"/>
    </w:rPr>
  </w:style>
  <w:style w:type="paragraph" w:styleId="Heading4">
    <w:name w:val="heading 4"/>
    <w:basedOn w:val="normal1"/>
    <w:next w:val="normal1"/>
    <w:qFormat/>
    <w:pPr>
      <w:keepNext w:val="true"/>
      <w:keepLines/>
      <w:pageBreakBefore w:val="false"/>
      <w:spacing w:lineRule="auto" w:line="240" w:before="280" w:after="80"/>
    </w:pPr>
    <w:rPr>
      <w:color w:val="666666"/>
      <w:sz w:val="24"/>
      <w:szCs w:val="24"/>
    </w:rPr>
  </w:style>
  <w:style w:type="paragraph" w:styleId="Heading5">
    <w:name w:val="heading 5"/>
    <w:basedOn w:val="normal1"/>
    <w:next w:val="normal1"/>
    <w:qFormat/>
    <w:pPr>
      <w:keepNext w:val="true"/>
      <w:keepLines/>
      <w:pageBreakBefore w:val="false"/>
      <w:spacing w:lineRule="auto" w:line="240" w:before="240" w:after="80"/>
    </w:pPr>
    <w:rPr>
      <w:color w:val="666666"/>
      <w:sz w:val="22"/>
      <w:szCs w:val="22"/>
    </w:rPr>
  </w:style>
  <w:style w:type="paragraph" w:styleId="Heading6">
    <w:name w:val="heading 6"/>
    <w:basedOn w:val="normal1"/>
    <w:next w:val="normal1"/>
    <w:qFormat/>
    <w:pPr>
      <w:keepNext w:val="true"/>
      <w:keepLines/>
      <w:pageBreakBefore w:val="false"/>
      <w:spacing w:lineRule="auto" w:line="240" w:before="240" w:after="80"/>
    </w:pPr>
    <w:rPr>
      <w:i/>
      <w:color w:val="666666"/>
      <w:sz w:val="22"/>
      <w:szCs w:val="22"/>
    </w:rPr>
  </w:style>
  <w:style w:type="paragraph" w:styleId="Heading">
    <w:name w:val="Heading"/>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normal1" w:default="1">
    <w:name w:val="normal1"/>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Title">
    <w:name w:val="Title"/>
    <w:basedOn w:val="normal1"/>
    <w:next w:val="normal1"/>
    <w:qFormat/>
    <w:pPr>
      <w:keepNext w:val="true"/>
      <w:keepLines/>
      <w:pageBreakBefore w:val="false"/>
      <w:spacing w:lineRule="auto" w:line="240" w:before="0" w:after="60"/>
    </w:pPr>
    <w:rPr>
      <w:sz w:val="52"/>
      <w:szCs w:val="52"/>
    </w:rPr>
  </w:style>
  <w:style w:type="paragraph" w:styleId="Subtitle">
    <w:name w:val="Subtitle"/>
    <w:basedOn w:val="normal1"/>
    <w:next w:val="normal1"/>
    <w:qFormat/>
    <w:pPr>
      <w:keepNext w:val="true"/>
      <w:keepLines/>
      <w:pageBreakBefore w:val="false"/>
      <w:spacing w:lineRule="auto" w:line="240" w:before="0" w:after="320"/>
    </w:pPr>
    <w:rPr>
      <w:rFonts w:ascii="Arial" w:hAnsi="Arial" w:eastAsia="Arial" w:cs="Arial"/>
      <w:i w:val="false"/>
      <w:color w:val="666666"/>
      <w:sz w:val="30"/>
      <w:szCs w:val="30"/>
    </w:rPr>
  </w:style>
  <w:style w:type="table" w:default="1" w:styleId="TableNormal">
    <w:name w:val="TableNormal"/>
    <w:tblPr>
      <w:tblCellMar>
        <w:top w:w="100" w:type="dxa"/>
        <w:left w:w="100" w:type="dxa"/>
        <w:bottom w:w="100" w:type="dxa"/>
        <w:right w:w="100" w:type="dxa"/>
      </w:tblCellMar>
    </w:tbl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settings" Target="settings.xml"/><Relationship Id="rId4" Type="http://schemas.openxmlformats.org/officeDocument/2006/relationships/theme" Target="theme/theme1.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
  <TotalTime>0</TotalTime>
  <Application>LibreOffice/25.8.2.2$Windows_X86_64 LibreOffice_project/d401f2107ccab8f924a8e2df40f573aab7605b6f</Application>
  <AppVersion>15.0000</AppVersion>
  <Pages>2</Pages>
  <Words>591</Words>
  <Characters>3166</Characters>
  <CharactersWithSpaces>3747</CharactersWithSpaces>
  <Paragraphs>12</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en-US</dc:language>
  <cp:lastModifiedBy/>
  <cp:revision>0</cp:revision>
  <dc:subject/>
  <dc:title/>
  <dc:identifier/>
</cp:coreProperties>
</file>